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541CE9D6"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w:t>
      </w:r>
      <w:r w:rsidR="003B3761">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FA5783">
        <w:rPr>
          <w:rFonts w:cs="Arial"/>
          <w:color w:val="000000"/>
          <w:sz w:val="24"/>
          <w:szCs w:val="24"/>
        </w:rPr>
        <w:t>04417</w:t>
      </w:r>
    </w:p>
    <w:p w14:paraId="4465780F" w14:textId="6664393A" w:rsidR="00547A96" w:rsidRPr="008C4D7E" w:rsidRDefault="003B3761" w:rsidP="00547A96">
      <w:pPr>
        <w:pStyle w:val="Header"/>
        <w:rPr>
          <w:noProof w:val="0"/>
          <w:lang w:val="en-GB"/>
        </w:rPr>
      </w:pPr>
      <w:r>
        <w:rPr>
          <w:rFonts w:eastAsia="SimSun"/>
          <w:sz w:val="24"/>
          <w:szCs w:val="24"/>
          <w:lang w:eastAsia="zh-CN"/>
        </w:rPr>
        <w:t>Melbourne</w:t>
      </w:r>
      <w:r w:rsidR="00547A96" w:rsidRPr="002E7CB7">
        <w:rPr>
          <w:rFonts w:eastAsia="SimSun"/>
          <w:sz w:val="24"/>
          <w:szCs w:val="24"/>
          <w:lang w:eastAsia="zh-CN"/>
        </w:rPr>
        <w:t xml:space="preserve">, </w:t>
      </w:r>
      <w:r>
        <w:rPr>
          <w:rFonts w:eastAsia="SimSun"/>
          <w:sz w:val="24"/>
          <w:szCs w:val="24"/>
          <w:lang w:eastAsia="zh-CN"/>
        </w:rPr>
        <w:t>Australia</w:t>
      </w:r>
      <w:r w:rsidR="00547A96" w:rsidRPr="002E7CB7">
        <w:rPr>
          <w:rFonts w:eastAsia="SimSun"/>
          <w:sz w:val="24"/>
          <w:szCs w:val="24"/>
          <w:lang w:eastAsia="zh-CN"/>
        </w:rPr>
        <w:t xml:space="preserve">, </w:t>
      </w:r>
      <w:r>
        <w:rPr>
          <w:rFonts w:eastAsia="SimSun"/>
          <w:sz w:val="24"/>
          <w:szCs w:val="24"/>
          <w:lang w:eastAsia="zh-CN"/>
        </w:rPr>
        <w:t>1</w:t>
      </w:r>
      <w:r w:rsidR="00547A96" w:rsidRPr="002E7CB7">
        <w:rPr>
          <w:rFonts w:eastAsia="SimSun"/>
          <w:sz w:val="24"/>
          <w:szCs w:val="24"/>
          <w:lang w:eastAsia="zh-CN"/>
        </w:rPr>
        <w:t>6</w:t>
      </w:r>
      <w:r w:rsidR="002E207E" w:rsidRPr="002E207E">
        <w:rPr>
          <w:rFonts w:eastAsia="SimSun"/>
          <w:sz w:val="24"/>
          <w:szCs w:val="24"/>
          <w:vertAlign w:val="superscript"/>
          <w:lang w:eastAsia="zh-CN"/>
        </w:rPr>
        <w:t>th</w:t>
      </w:r>
      <w:r w:rsidR="00547A96" w:rsidRPr="002E7CB7">
        <w:rPr>
          <w:rFonts w:eastAsia="SimSun"/>
          <w:sz w:val="24"/>
          <w:szCs w:val="24"/>
          <w:lang w:eastAsia="zh-CN"/>
        </w:rPr>
        <w:t>– 2</w:t>
      </w:r>
      <w:r>
        <w:rPr>
          <w:rFonts w:eastAsia="SimSun"/>
          <w:sz w:val="24"/>
          <w:szCs w:val="24"/>
          <w:lang w:eastAsia="zh-CN"/>
        </w:rPr>
        <w:t>0</w:t>
      </w:r>
      <w:r w:rsidR="002E207E" w:rsidRPr="002E207E">
        <w:rPr>
          <w:rFonts w:eastAsia="SimSun"/>
          <w:sz w:val="24"/>
          <w:szCs w:val="24"/>
          <w:vertAlign w:val="superscript"/>
          <w:lang w:eastAsia="zh-CN"/>
        </w:rPr>
        <w:t>th</w:t>
      </w:r>
      <w:r>
        <w:rPr>
          <w:rFonts w:eastAsia="SimSun"/>
          <w:sz w:val="24"/>
          <w:szCs w:val="24"/>
          <w:lang w:eastAsia="zh-CN"/>
        </w:rPr>
        <w:t xml:space="preserve"> April</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4C65D0EE"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34696">
        <w:rPr>
          <w:rFonts w:ascii="Arial" w:hAnsi="Arial"/>
          <w:sz w:val="24"/>
          <w:lang w:val="en-US"/>
        </w:rPr>
        <w:t>5.9.2</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36C92DF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C2114" w:rsidRPr="008C2114">
        <w:rPr>
          <w:rFonts w:ascii="Arial" w:hAnsi="Arial"/>
          <w:sz w:val="24"/>
          <w:lang w:val="en-US"/>
        </w:rPr>
        <w:t xml:space="preserve">RRM requirement </w:t>
      </w:r>
      <w:r w:rsidR="00B46810">
        <w:rPr>
          <w:rFonts w:ascii="Arial" w:hAnsi="Arial"/>
          <w:sz w:val="24"/>
          <w:lang w:val="en-US"/>
        </w:rPr>
        <w:t>under</w:t>
      </w:r>
      <w:r w:rsidR="008C2114" w:rsidRPr="008C2114">
        <w:rPr>
          <w:rFonts w:ascii="Arial" w:hAnsi="Arial"/>
          <w:sz w:val="24"/>
          <w:lang w:val="en-US"/>
        </w:rPr>
        <w:t xml:space="preserve"> IDC interference from LAA WiFi Hardware Sharing</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558FA6A" w14:textId="0B791788" w:rsidR="00134CF7" w:rsidRDefault="008C2114" w:rsidP="0023429A">
      <w:pPr>
        <w:spacing w:line="276" w:lineRule="auto"/>
        <w:rPr>
          <w:lang w:val="en-US"/>
        </w:rPr>
      </w:pPr>
      <w:r>
        <w:rPr>
          <w:lang w:val="en-US"/>
        </w:rPr>
        <w:t>RAN4 has been discussing RRM/RLM requirement for the LAA Scell when the LAA Scell is affected by the IDC interference due to hardware sharing with WiFi. In RAN4 #85 meeting, RAN4 agreed that RRM/RLM requirement needs to be relaxed in the phase 2 of the IDC problem and informed the agreement to RAN2 [1].</w:t>
      </w:r>
      <w:r w:rsidR="002E3952">
        <w:rPr>
          <w:lang w:val="en-US"/>
        </w:rPr>
        <w:t xml:space="preserve"> Also asked to RAN2</w:t>
      </w:r>
      <w:r w:rsidR="00217F08">
        <w:rPr>
          <w:lang w:val="en-US"/>
        </w:rPr>
        <w:t xml:space="preserve"> in [1]</w:t>
      </w:r>
      <w:r w:rsidR="002E3952">
        <w:rPr>
          <w:lang w:val="en-US"/>
        </w:rPr>
        <w:t xml:space="preserve"> is </w:t>
      </w:r>
      <w:r w:rsidR="00217F08">
        <w:rPr>
          <w:lang w:val="en-US"/>
        </w:rPr>
        <w:t xml:space="preserve">the possible </w:t>
      </w:r>
      <w:r w:rsidR="002E3952">
        <w:rPr>
          <w:lang w:val="en-US"/>
        </w:rPr>
        <w:t xml:space="preserve">network-based solution </w:t>
      </w:r>
      <w:r w:rsidR="00217F08">
        <w:rPr>
          <w:lang w:val="en-US"/>
        </w:rPr>
        <w:t xml:space="preserve">that </w:t>
      </w:r>
      <w:r w:rsidR="002E3952">
        <w:rPr>
          <w:lang w:val="en-US"/>
        </w:rPr>
        <w:t>can be provided to UE in the phase 3 of the IDC problem to resolve the IDC caused by LAA/WiFi hardware sharing</w:t>
      </w:r>
      <w:r w:rsidR="00D47523">
        <w:rPr>
          <w:lang w:val="en-US"/>
        </w:rPr>
        <w:t>. The intention was to check if any of the network-based solutions considered in RAN2 can guarantee the IDC-free operation of the LAA Scells in case of the hardware sharing, and accordingly determine whether the RRM requirement should be relaxed or not in the phase 3.</w:t>
      </w:r>
    </w:p>
    <w:p w14:paraId="58D7EA5F" w14:textId="68437AC6" w:rsidR="009663A1" w:rsidRDefault="001A31A0" w:rsidP="0023429A">
      <w:pPr>
        <w:spacing w:line="276" w:lineRule="auto"/>
        <w:rPr>
          <w:lang w:val="en-US"/>
        </w:rPr>
      </w:pPr>
      <w:r>
        <w:rPr>
          <w:lang w:val="en-US"/>
        </w:rPr>
        <w:t xml:space="preserve">In this contribution, </w:t>
      </w:r>
      <w:r w:rsidR="00D47523">
        <w:rPr>
          <w:lang w:val="en-US"/>
        </w:rPr>
        <w:t>we provide further analysis on the RRM requirement for LAA Scell in the phase 3</w:t>
      </w:r>
      <w:r w:rsidR="00E6199D">
        <w:rPr>
          <w:lang w:val="en-US"/>
        </w:rPr>
        <w:t xml:space="preserve"> of IDC problem caused by hardware sharing</w:t>
      </w:r>
      <w:r w:rsidR="00D47523">
        <w:rPr>
          <w:lang w:val="en-US"/>
        </w:rPr>
        <w:t xml:space="preserve"> </w:t>
      </w:r>
      <w:r w:rsidR="00E6199D">
        <w:rPr>
          <w:lang w:val="en-US"/>
        </w:rPr>
        <w:t>considering</w:t>
      </w:r>
      <w:r w:rsidR="00D47523">
        <w:rPr>
          <w:lang w:val="en-US"/>
        </w:rPr>
        <w:t xml:space="preserve"> the list of the network-based solutions </w:t>
      </w:r>
      <w:r w:rsidR="00E6199D">
        <w:rPr>
          <w:lang w:val="en-US"/>
        </w:rPr>
        <w:t>informed by RAN2 [2].</w:t>
      </w:r>
      <w:r w:rsidR="00EE5B77">
        <w:rPr>
          <w:lang w:val="en-US"/>
        </w:rPr>
        <w:t xml:space="preserve"> </w:t>
      </w:r>
    </w:p>
    <w:p w14:paraId="6E472E14" w14:textId="450ECD27" w:rsidR="00A560FB" w:rsidRDefault="00217F08" w:rsidP="002B5E9D">
      <w:pPr>
        <w:pStyle w:val="Heading1"/>
        <w:rPr>
          <w:lang w:val="en-US"/>
        </w:rPr>
      </w:pPr>
      <w:r>
        <w:rPr>
          <w:lang w:val="en-US"/>
        </w:rPr>
        <w:t>Discussion</w:t>
      </w:r>
    </w:p>
    <w:p w14:paraId="63E1217D" w14:textId="483B269C" w:rsidR="00D47523" w:rsidRPr="00D47523" w:rsidRDefault="002E207E" w:rsidP="00D47523">
      <w:pPr>
        <w:rPr>
          <w:lang w:val="en-US"/>
        </w:rPr>
      </w:pPr>
      <w:r>
        <w:rPr>
          <w:lang w:val="en-US"/>
        </w:rPr>
        <w:t>The b</w:t>
      </w:r>
      <w:r w:rsidR="00D47523">
        <w:rPr>
          <w:lang w:val="en-US"/>
        </w:rPr>
        <w:t xml:space="preserve">elow captured is the list of the network-based solutions that can be provided to the UE from the RAN2 perspective. For each of the listed solutions, we discuss the </w:t>
      </w:r>
      <w:r w:rsidR="00361390">
        <w:rPr>
          <w:lang w:val="en-US"/>
        </w:rPr>
        <w:t>corresponding</w:t>
      </w:r>
      <w:r w:rsidR="00D47523">
        <w:rPr>
          <w:lang w:val="en-US"/>
        </w:rPr>
        <w:t xml:space="preserve"> RRM requirement aspect of the LAA Scell </w:t>
      </w:r>
      <w:r w:rsidR="0070398C">
        <w:rPr>
          <w:lang w:val="en-US"/>
        </w:rPr>
        <w:t xml:space="preserve">when the cell is </w:t>
      </w:r>
      <w:r w:rsidR="00D47523">
        <w:rPr>
          <w:lang w:val="en-US"/>
        </w:rPr>
        <w:t>affected by the IDC</w:t>
      </w:r>
      <w:r w:rsidR="0070398C">
        <w:rPr>
          <w:lang w:val="en-US"/>
        </w:rPr>
        <w:t xml:space="preserve"> interference caused by the hardware sharing.</w:t>
      </w:r>
    </w:p>
    <w:tbl>
      <w:tblPr>
        <w:tblStyle w:val="TableGrid"/>
        <w:tblW w:w="0" w:type="auto"/>
        <w:tblLook w:val="04A0" w:firstRow="1" w:lastRow="0" w:firstColumn="1" w:lastColumn="0" w:noHBand="0" w:noVBand="1"/>
      </w:tblPr>
      <w:tblGrid>
        <w:gridCol w:w="9621"/>
      </w:tblGrid>
      <w:tr w:rsidR="00217F08" w14:paraId="259546B0" w14:textId="77777777" w:rsidTr="00134E87">
        <w:tc>
          <w:tcPr>
            <w:tcW w:w="9621" w:type="dxa"/>
          </w:tcPr>
          <w:p w14:paraId="1D9D0740" w14:textId="77777777" w:rsidR="00217F08" w:rsidRPr="00134CF7" w:rsidRDefault="00217F08" w:rsidP="00134E87">
            <w:pPr>
              <w:pStyle w:val="B10"/>
              <w:ind w:left="0" w:firstLine="0"/>
              <w:rPr>
                <w:rFonts w:ascii="Arial" w:hAnsi="Arial" w:cs="Arial"/>
                <w:b/>
                <w:i/>
                <w:u w:val="single"/>
                <w:lang w:eastAsia="zh-CN"/>
              </w:rPr>
            </w:pPr>
            <w:r w:rsidRPr="00134CF7">
              <w:rPr>
                <w:rFonts w:ascii="Arial" w:hAnsi="Arial" w:cs="Arial"/>
                <w:b/>
                <w:i/>
                <w:u w:val="single"/>
                <w:lang w:eastAsia="zh-CN"/>
              </w:rPr>
              <w:t>R2-1804065</w:t>
            </w:r>
            <w:r>
              <w:rPr>
                <w:rFonts w:ascii="Arial" w:hAnsi="Arial" w:cs="Arial"/>
                <w:b/>
                <w:i/>
                <w:u w:val="single"/>
                <w:lang w:eastAsia="zh-CN"/>
              </w:rPr>
              <w:t xml:space="preserve"> [2]            </w:t>
            </w:r>
          </w:p>
          <w:p w14:paraId="2C2BF400" w14:textId="7316DE8B" w:rsidR="00217F08" w:rsidRPr="00134CF7" w:rsidRDefault="00217F08" w:rsidP="00134E87">
            <w:pPr>
              <w:pStyle w:val="B10"/>
              <w:rPr>
                <w:rFonts w:ascii="Arial" w:hAnsi="Arial" w:cs="Arial"/>
                <w:i/>
                <w:lang w:eastAsia="zh-CN"/>
              </w:rPr>
            </w:pPr>
            <w:r w:rsidRPr="00134CF7">
              <w:rPr>
                <w:rFonts w:ascii="Arial" w:hAnsi="Arial" w:cs="Arial"/>
                <w:b/>
                <w:i/>
                <w:lang w:eastAsia="zh-CN"/>
              </w:rPr>
              <w:t>[RAN2 reply]</w:t>
            </w:r>
            <w:r w:rsidRPr="00134CF7">
              <w:rPr>
                <w:rFonts w:ascii="Arial" w:hAnsi="Arial" w:cs="Arial"/>
                <w:i/>
                <w:lang w:eastAsia="zh-CN"/>
              </w:rPr>
              <w:t xml:space="preserve">: </w:t>
            </w:r>
            <w:r w:rsidRPr="00134CF7">
              <w:rPr>
                <w:i/>
              </w:rPr>
              <w:t>-</w:t>
            </w:r>
            <w:r w:rsidRPr="00134CF7">
              <w:rPr>
                <w:rFonts w:ascii="Arial" w:hAnsi="Arial" w:cs="Arial"/>
                <w:i/>
                <w:lang w:eastAsia="zh-CN"/>
              </w:rPr>
              <w:t xml:space="preserve"> RAN2 stage 2 spec, TS 36.300, captures the IDC problem resolution by the Network. When the UE notifies eNB of the hardware sharing problem through the InDeviceCoexIndication message, eNB can resolve the issue for example </w:t>
            </w:r>
            <w:r w:rsidR="00361390" w:rsidRPr="00134CF7">
              <w:rPr>
                <w:rFonts w:ascii="Arial" w:hAnsi="Arial" w:cs="Arial"/>
                <w:i/>
                <w:lang w:eastAsia="zh-CN"/>
              </w:rPr>
              <w:t>at least</w:t>
            </w:r>
            <w:r w:rsidRPr="00134CF7">
              <w:rPr>
                <w:rFonts w:ascii="Arial" w:hAnsi="Arial" w:cs="Arial"/>
                <w:i/>
                <w:lang w:eastAsia="zh-CN"/>
              </w:rPr>
              <w:t xml:space="preserve"> through the following options:</w:t>
            </w:r>
          </w:p>
          <w:p w14:paraId="2D3C7500" w14:textId="77777777" w:rsidR="00217F08" w:rsidRPr="00134CF7" w:rsidRDefault="00217F08" w:rsidP="00134E87">
            <w:pPr>
              <w:pStyle w:val="B10"/>
              <w:numPr>
                <w:ilvl w:val="0"/>
                <w:numId w:val="27"/>
              </w:numPr>
              <w:overflowPunct w:val="0"/>
              <w:autoSpaceDE w:val="0"/>
              <w:autoSpaceDN w:val="0"/>
              <w:adjustRightInd w:val="0"/>
              <w:textAlignment w:val="baseline"/>
              <w:rPr>
                <w:rFonts w:ascii="Arial" w:hAnsi="Arial" w:cs="Arial"/>
                <w:i/>
                <w:lang w:eastAsia="zh-CN"/>
              </w:rPr>
            </w:pPr>
            <w:r w:rsidRPr="00134CF7">
              <w:rPr>
                <w:rFonts w:ascii="Arial" w:hAnsi="Arial" w:cs="Arial"/>
                <w:i/>
                <w:lang w:eastAsia="zh-CN"/>
              </w:rPr>
              <w:t>Removing affected Scells from set of serving cells.</w:t>
            </w:r>
          </w:p>
          <w:p w14:paraId="0361420B" w14:textId="77777777" w:rsidR="00217F08" w:rsidRPr="00134CF7" w:rsidRDefault="00217F08" w:rsidP="00134E87">
            <w:pPr>
              <w:pStyle w:val="B10"/>
              <w:numPr>
                <w:ilvl w:val="0"/>
                <w:numId w:val="27"/>
              </w:numPr>
              <w:overflowPunct w:val="0"/>
              <w:autoSpaceDE w:val="0"/>
              <w:autoSpaceDN w:val="0"/>
              <w:adjustRightInd w:val="0"/>
              <w:textAlignment w:val="baseline"/>
              <w:rPr>
                <w:rFonts w:ascii="Arial" w:hAnsi="Arial" w:cs="Arial"/>
                <w:i/>
                <w:lang w:eastAsia="zh-CN"/>
              </w:rPr>
            </w:pPr>
            <w:r w:rsidRPr="00134CF7">
              <w:rPr>
                <w:rFonts w:ascii="Arial" w:hAnsi="Arial" w:cs="Arial"/>
                <w:i/>
                <w:lang w:eastAsia="zh-CN"/>
              </w:rPr>
              <w:t xml:space="preserve">De-activation of affected Scells. </w:t>
            </w:r>
          </w:p>
          <w:p w14:paraId="452F4696" w14:textId="77777777" w:rsidR="00217F08" w:rsidRPr="00134CF7" w:rsidRDefault="00217F08" w:rsidP="00134E87">
            <w:pPr>
              <w:pStyle w:val="B10"/>
              <w:numPr>
                <w:ilvl w:val="0"/>
                <w:numId w:val="27"/>
              </w:numPr>
              <w:overflowPunct w:val="0"/>
              <w:autoSpaceDE w:val="0"/>
              <w:autoSpaceDN w:val="0"/>
              <w:adjustRightInd w:val="0"/>
              <w:textAlignment w:val="baseline"/>
              <w:rPr>
                <w:rFonts w:ascii="Arial" w:hAnsi="Arial" w:cs="Arial"/>
                <w:i/>
                <w:lang w:eastAsia="zh-CN"/>
              </w:rPr>
            </w:pPr>
            <w:r w:rsidRPr="00134CF7">
              <w:rPr>
                <w:rFonts w:ascii="Arial" w:hAnsi="Arial" w:cs="Arial"/>
                <w:i/>
                <w:lang w:eastAsia="zh-CN"/>
              </w:rPr>
              <w:t>Provide DRX-based TDM pattern.</w:t>
            </w:r>
          </w:p>
          <w:p w14:paraId="41B3B0E0" w14:textId="77777777" w:rsidR="00217F08" w:rsidRPr="00134CF7" w:rsidRDefault="00217F08" w:rsidP="00134E87">
            <w:pPr>
              <w:pStyle w:val="B10"/>
              <w:ind w:left="697" w:firstLine="0"/>
            </w:pPr>
            <w:r w:rsidRPr="00134CF7">
              <w:rPr>
                <w:rFonts w:ascii="Arial" w:hAnsi="Arial" w:cs="Arial"/>
                <w:i/>
                <w:lang w:eastAsia="zh-CN"/>
              </w:rPr>
              <w:t>RAN2 would also like to clarify that RLM requirements would not be affected due to LAA/WIFi hardware sharing problem.</w:t>
            </w:r>
          </w:p>
        </w:tc>
      </w:tr>
    </w:tbl>
    <w:p w14:paraId="70BC4F2F" w14:textId="77777777" w:rsidR="00D47523" w:rsidRDefault="00D47523" w:rsidP="00EB1433">
      <w:pPr>
        <w:spacing w:line="276" w:lineRule="auto"/>
        <w:rPr>
          <w:lang w:val="en-US"/>
        </w:rPr>
      </w:pPr>
    </w:p>
    <w:p w14:paraId="76104232" w14:textId="1D00AA29" w:rsidR="00D47523" w:rsidRDefault="00D47523" w:rsidP="00D47523">
      <w:pPr>
        <w:pStyle w:val="Heading2"/>
        <w:rPr>
          <w:lang w:val="en-US"/>
        </w:rPr>
      </w:pPr>
      <w:r>
        <w:rPr>
          <w:lang w:val="en-US"/>
        </w:rPr>
        <w:t xml:space="preserve">Removing </w:t>
      </w:r>
      <w:r w:rsidR="00B037F2">
        <w:rPr>
          <w:lang w:val="en-US"/>
        </w:rPr>
        <w:t>a</w:t>
      </w:r>
      <w:r>
        <w:rPr>
          <w:lang w:val="en-US"/>
        </w:rPr>
        <w:t>ffected SCell</w:t>
      </w:r>
    </w:p>
    <w:p w14:paraId="07BFF0B7" w14:textId="63980932" w:rsidR="00D47523" w:rsidRDefault="00D47523" w:rsidP="00EB1433">
      <w:pPr>
        <w:spacing w:line="276" w:lineRule="auto"/>
        <w:rPr>
          <w:lang w:val="en-US"/>
        </w:rPr>
      </w:pPr>
      <w:r>
        <w:rPr>
          <w:lang w:val="en-US"/>
        </w:rPr>
        <w:t xml:space="preserve">When the network removes the LAA Scell affected by the IDC </w:t>
      </w:r>
      <w:r w:rsidR="00F526A9">
        <w:rPr>
          <w:lang w:val="en-US"/>
        </w:rPr>
        <w:t xml:space="preserve">interference caused by </w:t>
      </w:r>
      <w:r>
        <w:rPr>
          <w:lang w:val="en-US"/>
        </w:rPr>
        <w:t xml:space="preserve">the hardware sharing, there no longer exists an LAA Scell affected by IDC, and </w:t>
      </w:r>
      <w:r w:rsidR="00B037F2">
        <w:rPr>
          <w:lang w:val="en-US"/>
        </w:rPr>
        <w:t>any kind of</w:t>
      </w:r>
      <w:r>
        <w:rPr>
          <w:lang w:val="en-US"/>
        </w:rPr>
        <w:t xml:space="preserve"> RRM requirement is trivially </w:t>
      </w:r>
      <w:r w:rsidR="00F526A9">
        <w:rPr>
          <w:lang w:val="en-US"/>
        </w:rPr>
        <w:t>removed</w:t>
      </w:r>
      <w:r w:rsidR="00B037F2">
        <w:rPr>
          <w:lang w:val="en-US"/>
        </w:rPr>
        <w:t xml:space="preserve"> for the affected SCell. </w:t>
      </w:r>
    </w:p>
    <w:p w14:paraId="1CFA548C" w14:textId="147DE271" w:rsidR="007732E8" w:rsidRPr="007732E8" w:rsidRDefault="007732E8" w:rsidP="00EB1433">
      <w:pPr>
        <w:spacing w:line="276" w:lineRule="auto"/>
        <w:rPr>
          <w:b/>
          <w:i/>
          <w:lang w:val="en-US"/>
        </w:rPr>
      </w:pPr>
      <w:r w:rsidRPr="007732E8">
        <w:rPr>
          <w:b/>
          <w:i/>
          <w:lang w:val="en-US"/>
        </w:rPr>
        <w:lastRenderedPageBreak/>
        <w:t xml:space="preserve">Observation 1. </w:t>
      </w:r>
      <w:r>
        <w:rPr>
          <w:b/>
          <w:i/>
          <w:lang w:val="en-US"/>
        </w:rPr>
        <w:t>It is trivial that n</w:t>
      </w:r>
      <w:r w:rsidRPr="007732E8">
        <w:rPr>
          <w:b/>
          <w:i/>
          <w:lang w:val="en-US"/>
        </w:rPr>
        <w:t xml:space="preserve">one of the RRM requirement </w:t>
      </w:r>
      <w:r>
        <w:rPr>
          <w:b/>
          <w:i/>
          <w:lang w:val="en-US"/>
        </w:rPr>
        <w:t xml:space="preserve">is </w:t>
      </w:r>
      <w:r w:rsidRPr="007732E8">
        <w:rPr>
          <w:b/>
          <w:i/>
          <w:lang w:val="en-US"/>
        </w:rPr>
        <w:t xml:space="preserve">applicable </w:t>
      </w:r>
      <w:r w:rsidR="00F526A9">
        <w:rPr>
          <w:b/>
          <w:i/>
          <w:lang w:val="en-US"/>
        </w:rPr>
        <w:t xml:space="preserve">to the LAA Scell affected by the IDC interference caused by the hardware sharing </w:t>
      </w:r>
      <w:r w:rsidRPr="007732E8">
        <w:rPr>
          <w:b/>
          <w:i/>
          <w:lang w:val="en-US"/>
        </w:rPr>
        <w:t xml:space="preserve">once the network deconfigure (remove) the </w:t>
      </w:r>
      <w:r w:rsidR="00F526A9">
        <w:rPr>
          <w:b/>
          <w:i/>
          <w:lang w:val="en-US"/>
        </w:rPr>
        <w:t xml:space="preserve">affected </w:t>
      </w:r>
      <w:r w:rsidRPr="007732E8">
        <w:rPr>
          <w:b/>
          <w:i/>
          <w:lang w:val="en-US"/>
        </w:rPr>
        <w:t>LAA Scell</w:t>
      </w:r>
      <w:r w:rsidR="00F526A9">
        <w:rPr>
          <w:b/>
          <w:i/>
          <w:lang w:val="en-US"/>
        </w:rPr>
        <w:t>.</w:t>
      </w:r>
    </w:p>
    <w:p w14:paraId="529CFCEC" w14:textId="30275C0C" w:rsidR="00B037F2" w:rsidRDefault="00B037F2" w:rsidP="00B037F2">
      <w:pPr>
        <w:pStyle w:val="Heading2"/>
        <w:rPr>
          <w:lang w:val="en-US"/>
        </w:rPr>
      </w:pPr>
      <w:r>
        <w:rPr>
          <w:lang w:val="en-US"/>
        </w:rPr>
        <w:t>De-activation of affected SCells</w:t>
      </w:r>
    </w:p>
    <w:p w14:paraId="6B9FDB66" w14:textId="07CA58D0" w:rsidR="00B037F2" w:rsidRDefault="00B037F2" w:rsidP="00B037F2">
      <w:pPr>
        <w:spacing w:line="276" w:lineRule="auto"/>
        <w:rPr>
          <w:lang w:val="en-US"/>
        </w:rPr>
      </w:pPr>
      <w:r>
        <w:rPr>
          <w:lang w:val="en-US"/>
        </w:rPr>
        <w:t xml:space="preserve">When the network deactivates the LAA Scell affected by the IDC from the hardware sharing, any RRM requirement applicable to activated LAA Scell will be trivially </w:t>
      </w:r>
      <w:r w:rsidR="00F526A9">
        <w:rPr>
          <w:lang w:val="en-US"/>
        </w:rPr>
        <w:t>removed</w:t>
      </w:r>
      <w:r>
        <w:rPr>
          <w:lang w:val="en-US"/>
        </w:rPr>
        <w:t xml:space="preserve"> for the affected SCell. For the deactivated Scell, a UE would still need to perform deactivated measurement </w:t>
      </w:r>
      <w:r w:rsidR="009F2FC3">
        <w:rPr>
          <w:lang w:val="en-US"/>
        </w:rPr>
        <w:t xml:space="preserve">based on the measurement cycle configured by the network. However, the deactivation of the LAA Scell does not have any implication/control </w:t>
      </w:r>
      <w:r w:rsidR="002E207E">
        <w:rPr>
          <w:lang w:val="en-US"/>
        </w:rPr>
        <w:t>over</w:t>
      </w:r>
      <w:r w:rsidR="009F2FC3">
        <w:rPr>
          <w:lang w:val="en-US"/>
        </w:rPr>
        <w:t xml:space="preserve"> the WiFi</w:t>
      </w:r>
      <w:r w:rsidR="00F526A9">
        <w:rPr>
          <w:lang w:val="en-US"/>
        </w:rPr>
        <w:t xml:space="preserve"> activity</w:t>
      </w:r>
      <w:r w:rsidR="009F2FC3">
        <w:rPr>
          <w:lang w:val="en-US"/>
        </w:rPr>
        <w:t>, and it is possible that WiFi may occupy the shared hardware for a longer period to completely block the deactivated measurement of the affected LAA Scell. Therefore, our view is that the existing RRM measurement requirement defined for the LAA Scell without any IDC interference cannot be applied to the LAA Scell under IDC problem even after the network deactivated such LAA Scell</w:t>
      </w:r>
      <w:r w:rsidR="002E207E">
        <w:rPr>
          <w:lang w:val="en-US"/>
        </w:rPr>
        <w:t xml:space="preserve"> in phase 3</w:t>
      </w:r>
      <w:r w:rsidR="009F2FC3">
        <w:rPr>
          <w:lang w:val="en-US"/>
        </w:rPr>
        <w:t>.</w:t>
      </w:r>
    </w:p>
    <w:p w14:paraId="4CF9937A" w14:textId="588287B6" w:rsidR="007732E8" w:rsidRDefault="007732E8" w:rsidP="007732E8">
      <w:pPr>
        <w:spacing w:line="276" w:lineRule="auto"/>
        <w:rPr>
          <w:b/>
          <w:i/>
          <w:lang w:val="en-US"/>
        </w:rPr>
      </w:pPr>
      <w:r w:rsidRPr="007732E8">
        <w:rPr>
          <w:b/>
          <w:i/>
          <w:lang w:val="en-US"/>
        </w:rPr>
        <w:t xml:space="preserve">Observation </w:t>
      </w:r>
      <w:r>
        <w:rPr>
          <w:b/>
          <w:i/>
          <w:lang w:val="en-US"/>
        </w:rPr>
        <w:t>2</w:t>
      </w:r>
      <w:r w:rsidRPr="007732E8">
        <w:rPr>
          <w:b/>
          <w:i/>
          <w:lang w:val="en-US"/>
        </w:rPr>
        <w:t xml:space="preserve">. </w:t>
      </w:r>
      <w:r>
        <w:rPr>
          <w:b/>
          <w:i/>
          <w:lang w:val="en-US"/>
        </w:rPr>
        <w:t xml:space="preserve">Deactivation of the LAA Scell </w:t>
      </w:r>
      <w:r w:rsidR="00F526A9">
        <w:rPr>
          <w:b/>
          <w:i/>
          <w:lang w:val="en-US"/>
        </w:rPr>
        <w:t>does not regulate the</w:t>
      </w:r>
      <w:r w:rsidR="009B0BDE">
        <w:rPr>
          <w:b/>
          <w:i/>
          <w:lang w:val="en-US"/>
        </w:rPr>
        <w:t xml:space="preserve"> on-going</w:t>
      </w:r>
      <w:r w:rsidR="00F526A9">
        <w:rPr>
          <w:b/>
          <w:i/>
          <w:lang w:val="en-US"/>
        </w:rPr>
        <w:t xml:space="preserve"> WiFi </w:t>
      </w:r>
      <w:r w:rsidR="00361390">
        <w:rPr>
          <w:b/>
          <w:i/>
          <w:lang w:val="en-US"/>
        </w:rPr>
        <w:t>activity</w:t>
      </w:r>
      <w:r w:rsidR="00F526A9">
        <w:rPr>
          <w:b/>
          <w:i/>
          <w:lang w:val="en-US"/>
        </w:rPr>
        <w:t xml:space="preserve"> and </w:t>
      </w:r>
      <w:r w:rsidR="008A7127">
        <w:rPr>
          <w:b/>
          <w:i/>
          <w:lang w:val="en-US"/>
        </w:rPr>
        <w:t>cannot</w:t>
      </w:r>
      <w:r>
        <w:rPr>
          <w:b/>
          <w:i/>
          <w:lang w:val="en-US"/>
        </w:rPr>
        <w:t xml:space="preserve"> prevent the deactivated measurement of the LAA Scell from being affected by the IDC interference </w:t>
      </w:r>
      <w:r w:rsidR="00F526A9">
        <w:rPr>
          <w:b/>
          <w:i/>
          <w:lang w:val="en-US"/>
        </w:rPr>
        <w:t>caused by the</w:t>
      </w:r>
      <w:r>
        <w:rPr>
          <w:b/>
          <w:i/>
          <w:lang w:val="en-US"/>
        </w:rPr>
        <w:t xml:space="preserve"> hardware sharing</w:t>
      </w:r>
      <w:r w:rsidRPr="007732E8">
        <w:rPr>
          <w:b/>
          <w:i/>
          <w:lang w:val="en-US"/>
        </w:rPr>
        <w:t xml:space="preserve">. </w:t>
      </w:r>
    </w:p>
    <w:p w14:paraId="38421625" w14:textId="74D82594" w:rsidR="008A7127" w:rsidRPr="007732E8" w:rsidRDefault="008A7127" w:rsidP="007732E8">
      <w:pPr>
        <w:spacing w:line="276" w:lineRule="auto"/>
        <w:rPr>
          <w:b/>
          <w:i/>
          <w:lang w:val="en-US"/>
        </w:rPr>
      </w:pPr>
      <w:r>
        <w:rPr>
          <w:b/>
          <w:i/>
          <w:lang w:val="en-US"/>
        </w:rPr>
        <w:t>Proposal</w:t>
      </w:r>
      <w:r w:rsidRPr="007732E8">
        <w:rPr>
          <w:b/>
          <w:i/>
          <w:lang w:val="en-US"/>
        </w:rPr>
        <w:t xml:space="preserve"> </w:t>
      </w:r>
      <w:r w:rsidR="00664358">
        <w:rPr>
          <w:b/>
          <w:i/>
          <w:lang w:val="en-US"/>
        </w:rPr>
        <w:t>1</w:t>
      </w:r>
      <w:r w:rsidRPr="007732E8">
        <w:rPr>
          <w:b/>
          <w:i/>
          <w:lang w:val="en-US"/>
        </w:rPr>
        <w:t xml:space="preserve">. </w:t>
      </w:r>
      <w:r>
        <w:rPr>
          <w:b/>
          <w:i/>
          <w:lang w:val="en-US"/>
        </w:rPr>
        <w:t xml:space="preserve">When UE experiences an IDC interference from the hardware-sharing problem, existing RRM requirement for LAA Scell cannot be used </w:t>
      </w:r>
      <w:r w:rsidR="00206624">
        <w:rPr>
          <w:b/>
          <w:i/>
          <w:lang w:val="en-US"/>
        </w:rPr>
        <w:t xml:space="preserve">in phase 3 </w:t>
      </w:r>
      <w:r>
        <w:rPr>
          <w:b/>
          <w:i/>
          <w:lang w:val="en-US"/>
        </w:rPr>
        <w:t>even after the network deactivated the affected LAA Scell.</w:t>
      </w:r>
    </w:p>
    <w:p w14:paraId="33BE71DC" w14:textId="7C551D07" w:rsidR="009F2FC3" w:rsidRDefault="009F2FC3" w:rsidP="009F2FC3">
      <w:pPr>
        <w:pStyle w:val="Heading2"/>
        <w:rPr>
          <w:lang w:val="en-US"/>
        </w:rPr>
      </w:pPr>
      <w:r>
        <w:rPr>
          <w:lang w:val="en-US"/>
        </w:rPr>
        <w:t>Provide DRX-based TDM pattern</w:t>
      </w:r>
    </w:p>
    <w:p w14:paraId="2C22D373" w14:textId="5E89E186" w:rsidR="009F2FC3" w:rsidRDefault="009F2FC3" w:rsidP="009F2FC3">
      <w:pPr>
        <w:spacing w:line="276" w:lineRule="auto"/>
        <w:rPr>
          <w:lang w:val="en-US"/>
        </w:rPr>
      </w:pPr>
      <w:r>
        <w:rPr>
          <w:lang w:val="en-US"/>
        </w:rPr>
        <w:t>When the network provides the DRX-based TDM pattern to the affected LAA Scell, UE</w:t>
      </w:r>
      <w:r w:rsidR="009B0BDE">
        <w:rPr>
          <w:lang w:val="en-US"/>
        </w:rPr>
        <w:t xml:space="preserve">’s RRM measurement on the LAA Scell </w:t>
      </w:r>
      <w:r>
        <w:rPr>
          <w:lang w:val="en-US"/>
        </w:rPr>
        <w:t xml:space="preserve">is </w:t>
      </w:r>
      <w:r w:rsidR="0087655F">
        <w:rPr>
          <w:lang w:val="en-US"/>
        </w:rPr>
        <w:t>expected</w:t>
      </w:r>
      <w:r>
        <w:rPr>
          <w:lang w:val="en-US"/>
        </w:rPr>
        <w:t xml:space="preserve"> to </w:t>
      </w:r>
      <w:r w:rsidR="009B0BDE">
        <w:rPr>
          <w:lang w:val="en-US"/>
        </w:rPr>
        <w:t>follow the ON duration in</w:t>
      </w:r>
      <w:r>
        <w:rPr>
          <w:lang w:val="en-US"/>
        </w:rPr>
        <w:t xml:space="preserve"> the </w:t>
      </w:r>
      <w:r w:rsidR="009B0BDE">
        <w:rPr>
          <w:lang w:val="en-US"/>
        </w:rPr>
        <w:t xml:space="preserve">configured </w:t>
      </w:r>
      <w:r>
        <w:rPr>
          <w:lang w:val="en-US"/>
        </w:rPr>
        <w:t xml:space="preserve">TDM pattern. However, configuring such TDM pattern only means </w:t>
      </w:r>
      <w:r w:rsidR="007A44C0">
        <w:rPr>
          <w:lang w:val="en-US"/>
        </w:rPr>
        <w:t xml:space="preserve">that </w:t>
      </w:r>
      <w:r>
        <w:rPr>
          <w:lang w:val="en-US"/>
        </w:rPr>
        <w:t xml:space="preserve">the LAA Scell may not occupy the shared hardware during the OFF period, and does not necessarily </w:t>
      </w:r>
      <w:r w:rsidR="009B0BDE">
        <w:rPr>
          <w:lang w:val="en-US"/>
        </w:rPr>
        <w:t>regulate</w:t>
      </w:r>
      <w:r>
        <w:rPr>
          <w:lang w:val="en-US"/>
        </w:rPr>
        <w:t xml:space="preserve"> the way WiFi accesses/occupies the shared hardware. </w:t>
      </w:r>
      <w:r w:rsidR="007732E8">
        <w:rPr>
          <w:lang w:val="en-US"/>
        </w:rPr>
        <w:t>In fact</w:t>
      </w:r>
      <w:r>
        <w:rPr>
          <w:lang w:val="en-US"/>
        </w:rPr>
        <w:t xml:space="preserve">, it is possible that </w:t>
      </w:r>
      <w:r w:rsidR="007732E8">
        <w:rPr>
          <w:lang w:val="en-US"/>
        </w:rPr>
        <w:t xml:space="preserve">LTE stack does not have a control over a </w:t>
      </w:r>
      <w:r>
        <w:rPr>
          <w:lang w:val="en-US"/>
        </w:rPr>
        <w:t xml:space="preserve">WiFi </w:t>
      </w:r>
      <w:r w:rsidR="007732E8">
        <w:rPr>
          <w:lang w:val="en-US"/>
        </w:rPr>
        <w:t>stack</w:t>
      </w:r>
      <w:r w:rsidR="009B0BDE">
        <w:rPr>
          <w:lang w:val="en-US"/>
        </w:rPr>
        <w:t xml:space="preserve"> of a possibly higher priority</w:t>
      </w:r>
      <w:r w:rsidR="007732E8">
        <w:rPr>
          <w:lang w:val="en-US"/>
        </w:rPr>
        <w:t xml:space="preserve">, and regardless of the provided DRX-based TDM pattern, WiFi may continue to </w:t>
      </w:r>
      <w:r>
        <w:rPr>
          <w:lang w:val="en-US"/>
        </w:rPr>
        <w:t>occup</w:t>
      </w:r>
      <w:r w:rsidR="007732E8">
        <w:rPr>
          <w:lang w:val="en-US"/>
        </w:rPr>
        <w:t>y</w:t>
      </w:r>
      <w:r>
        <w:rPr>
          <w:lang w:val="en-US"/>
        </w:rPr>
        <w:t xml:space="preserve"> the shared hardware </w:t>
      </w:r>
      <w:r w:rsidR="009B0BDE">
        <w:rPr>
          <w:lang w:val="en-US"/>
        </w:rPr>
        <w:t>in</w:t>
      </w:r>
      <w:r>
        <w:rPr>
          <w:lang w:val="en-US"/>
        </w:rPr>
        <w:t xml:space="preserve"> the ON duration of the affected LAA Scell</w:t>
      </w:r>
      <w:r w:rsidR="007732E8">
        <w:rPr>
          <w:lang w:val="en-US"/>
        </w:rPr>
        <w:t xml:space="preserve">. In such scenario, not only UE’s RRM measurement but also UE’s demodulation performance would be affected by the blocking IDC interference from the WiFi. Therefore, </w:t>
      </w:r>
      <w:r w:rsidR="009B0BDE">
        <w:rPr>
          <w:lang w:val="en-US"/>
        </w:rPr>
        <w:t xml:space="preserve">our view is that </w:t>
      </w:r>
      <w:r w:rsidR="007732E8">
        <w:rPr>
          <w:lang w:val="en-US"/>
        </w:rPr>
        <w:t>it is not feasible for a UE to meet the existing RRM requirement for the affected LAA Scell even after the network provided some DRX-based TDM pattern</w:t>
      </w:r>
      <w:r w:rsidR="007A44C0">
        <w:rPr>
          <w:lang w:val="en-US"/>
        </w:rPr>
        <w:t xml:space="preserve"> in phase 3</w:t>
      </w:r>
      <w:r w:rsidR="007732E8">
        <w:rPr>
          <w:lang w:val="en-US"/>
        </w:rPr>
        <w:t>.</w:t>
      </w:r>
    </w:p>
    <w:p w14:paraId="4B470FDC" w14:textId="5458C6E2" w:rsidR="007732E8" w:rsidRPr="007732E8" w:rsidRDefault="007732E8" w:rsidP="007732E8">
      <w:pPr>
        <w:spacing w:line="276" w:lineRule="auto"/>
        <w:rPr>
          <w:b/>
          <w:i/>
          <w:lang w:val="en-US"/>
        </w:rPr>
      </w:pPr>
      <w:r w:rsidRPr="007732E8">
        <w:rPr>
          <w:b/>
          <w:i/>
          <w:lang w:val="en-US"/>
        </w:rPr>
        <w:t xml:space="preserve">Observation </w:t>
      </w:r>
      <w:r>
        <w:rPr>
          <w:b/>
          <w:i/>
          <w:lang w:val="en-US"/>
        </w:rPr>
        <w:t>3</w:t>
      </w:r>
      <w:r w:rsidRPr="007732E8">
        <w:rPr>
          <w:b/>
          <w:i/>
          <w:lang w:val="en-US"/>
        </w:rPr>
        <w:t xml:space="preserve">. </w:t>
      </w:r>
      <w:r>
        <w:rPr>
          <w:b/>
          <w:i/>
          <w:lang w:val="en-US"/>
        </w:rPr>
        <w:t xml:space="preserve">Providing DRX-based TDM pattern only controls the way LAA Scell access the shared hardware and </w:t>
      </w:r>
      <w:r w:rsidR="008A7127">
        <w:rPr>
          <w:b/>
          <w:i/>
          <w:lang w:val="en-US"/>
        </w:rPr>
        <w:t>cannot</w:t>
      </w:r>
      <w:r>
        <w:rPr>
          <w:b/>
          <w:i/>
          <w:lang w:val="en-US"/>
        </w:rPr>
        <w:t xml:space="preserve"> prevent WiFi from occupying the shared hardware </w:t>
      </w:r>
      <w:r w:rsidR="008A7127">
        <w:rPr>
          <w:b/>
          <w:i/>
          <w:lang w:val="en-US"/>
        </w:rPr>
        <w:t>for a longer period irrespective of the TDM pattern</w:t>
      </w:r>
      <w:r w:rsidRPr="007732E8">
        <w:rPr>
          <w:b/>
          <w:i/>
          <w:lang w:val="en-US"/>
        </w:rPr>
        <w:t xml:space="preserve">. </w:t>
      </w:r>
      <w:r w:rsidR="00F52FA8">
        <w:rPr>
          <w:b/>
          <w:i/>
          <w:lang w:val="en-US"/>
        </w:rPr>
        <w:t>Depending on the WiFi activity, RRM/Demodulation of the LAA Scell during ON duration can still be affected.</w:t>
      </w:r>
    </w:p>
    <w:p w14:paraId="386D33E6" w14:textId="1A2F131E" w:rsidR="008A7127" w:rsidRPr="007732E8" w:rsidRDefault="008A7127" w:rsidP="008A7127">
      <w:pPr>
        <w:spacing w:line="276" w:lineRule="auto"/>
        <w:rPr>
          <w:b/>
          <w:i/>
          <w:lang w:val="en-US"/>
        </w:rPr>
      </w:pPr>
      <w:r>
        <w:rPr>
          <w:b/>
          <w:i/>
          <w:lang w:val="en-US"/>
        </w:rPr>
        <w:t>Proposal</w:t>
      </w:r>
      <w:r w:rsidRPr="007732E8">
        <w:rPr>
          <w:b/>
          <w:i/>
          <w:lang w:val="en-US"/>
        </w:rPr>
        <w:t xml:space="preserve"> </w:t>
      </w:r>
      <w:r w:rsidR="00664358">
        <w:rPr>
          <w:b/>
          <w:i/>
          <w:lang w:val="en-US"/>
        </w:rPr>
        <w:t>2</w:t>
      </w:r>
      <w:r w:rsidRPr="007732E8">
        <w:rPr>
          <w:b/>
          <w:i/>
          <w:lang w:val="en-US"/>
        </w:rPr>
        <w:t xml:space="preserve">. </w:t>
      </w:r>
      <w:r>
        <w:rPr>
          <w:b/>
          <w:i/>
          <w:lang w:val="en-US"/>
        </w:rPr>
        <w:t>When UE experiences an IDC interference from the hardware-sharing problem, existing RRM requirement for LAA Scell cannot be used</w:t>
      </w:r>
      <w:r w:rsidR="007A44C0">
        <w:rPr>
          <w:b/>
          <w:i/>
          <w:lang w:val="en-US"/>
        </w:rPr>
        <w:t xml:space="preserve"> in phase 3</w:t>
      </w:r>
      <w:r>
        <w:rPr>
          <w:b/>
          <w:i/>
          <w:lang w:val="en-US"/>
        </w:rPr>
        <w:t xml:space="preserve"> even after the network provides some DRX-based TDM pattern for the LAA Scell.</w:t>
      </w:r>
    </w:p>
    <w:p w14:paraId="4A475FDE" w14:textId="3D2FE1BB" w:rsidR="009B0BDE" w:rsidRDefault="009B0BDE" w:rsidP="009F2FC3">
      <w:pPr>
        <w:spacing w:line="276" w:lineRule="auto"/>
        <w:rPr>
          <w:lang w:val="en-US"/>
        </w:rPr>
      </w:pPr>
      <w:r>
        <w:rPr>
          <w:lang w:val="en-US"/>
        </w:rPr>
        <w:t xml:space="preserve">RAN2 has informed RAN4 of the set of the possible network-based solutions eNB may provide to the UE in phase 3 as a mean to resolve the IDC interference caused by the hardware sharing. However, as analyzed above, none of those network-based solutions can ensure that the LAA Scell remains free from IDC interference in phase 3. Therefore, </w:t>
      </w:r>
      <w:r w:rsidR="00C053F6">
        <w:rPr>
          <w:lang w:val="en-US"/>
        </w:rPr>
        <w:t>our view is</w:t>
      </w:r>
      <w:r>
        <w:rPr>
          <w:lang w:val="en-US"/>
        </w:rPr>
        <w:t xml:space="preserve"> </w:t>
      </w:r>
      <w:r w:rsidR="00C053F6">
        <w:rPr>
          <w:lang w:val="en-US"/>
        </w:rPr>
        <w:t>t</w:t>
      </w:r>
      <w:r>
        <w:rPr>
          <w:lang w:val="en-US"/>
        </w:rPr>
        <w:t>hat RRM requirement for the LAA Scell should be relaxed in phase 3 of the IDC problem when the IDC problem is caused by the hardware sharing.</w:t>
      </w:r>
    </w:p>
    <w:p w14:paraId="011DE9CD" w14:textId="1C8DC423" w:rsidR="009B0BDE" w:rsidRPr="007863ED" w:rsidRDefault="009B0BDE" w:rsidP="009F2FC3">
      <w:pPr>
        <w:spacing w:line="276" w:lineRule="auto"/>
        <w:rPr>
          <w:b/>
          <w:i/>
          <w:lang w:val="en-US"/>
        </w:rPr>
      </w:pPr>
      <w:r w:rsidRPr="007863ED">
        <w:rPr>
          <w:b/>
          <w:i/>
          <w:lang w:val="en-US"/>
        </w:rPr>
        <w:t xml:space="preserve">Proposal </w:t>
      </w:r>
      <w:r w:rsidR="00664358">
        <w:rPr>
          <w:b/>
          <w:i/>
          <w:lang w:val="en-US"/>
        </w:rPr>
        <w:t>3</w:t>
      </w:r>
      <w:bookmarkStart w:id="0" w:name="_GoBack"/>
      <w:bookmarkEnd w:id="0"/>
      <w:r w:rsidRPr="007863ED">
        <w:rPr>
          <w:b/>
          <w:i/>
          <w:lang w:val="en-US"/>
        </w:rPr>
        <w:t>. RRM requirement for the LAA Scell should be relaxed in phase 3 of the IDC problem when UE is experiencing the IDC interference caused by the hardware sharing.</w:t>
      </w:r>
    </w:p>
    <w:p w14:paraId="5B192850" w14:textId="025865A8" w:rsidR="008532C2" w:rsidRDefault="008A7127" w:rsidP="008532C2">
      <w:pPr>
        <w:pStyle w:val="Heading1"/>
        <w:rPr>
          <w:lang w:val="en-US"/>
        </w:rPr>
      </w:pPr>
      <w:r>
        <w:rPr>
          <w:lang w:val="en-US"/>
        </w:rPr>
        <w:t>RLM Requirement</w:t>
      </w:r>
    </w:p>
    <w:p w14:paraId="170951B9" w14:textId="3D8F84E1" w:rsidR="008A7127" w:rsidRDefault="008A7127" w:rsidP="008A7127">
      <w:pPr>
        <w:spacing w:line="276" w:lineRule="auto"/>
        <w:rPr>
          <w:lang w:val="en-US"/>
        </w:rPr>
      </w:pPr>
      <w:r>
        <w:rPr>
          <w:lang w:val="en-US"/>
        </w:rPr>
        <w:t xml:space="preserve">RAN2 also clarified </w:t>
      </w:r>
      <w:r w:rsidR="00F526A9">
        <w:rPr>
          <w:lang w:val="en-US"/>
        </w:rPr>
        <w:t xml:space="preserve">in [2] </w:t>
      </w:r>
      <w:r>
        <w:rPr>
          <w:lang w:val="en-US"/>
        </w:rPr>
        <w:t xml:space="preserve">that RLM requirement would not be affected by the LAA/WiFi hardware sharing problem </w:t>
      </w:r>
      <w:r w:rsidR="00254ECC">
        <w:rPr>
          <w:lang w:val="en-US"/>
        </w:rPr>
        <w:t xml:space="preserve">since </w:t>
      </w:r>
      <w:r>
        <w:rPr>
          <w:lang w:val="en-US"/>
        </w:rPr>
        <w:t>the requirement is only applicable to Pcell</w:t>
      </w:r>
      <w:r w:rsidR="00F526A9">
        <w:rPr>
          <w:lang w:val="en-US"/>
        </w:rPr>
        <w:t>. W</w:t>
      </w:r>
      <w:r w:rsidR="00254ECC">
        <w:rPr>
          <w:lang w:val="en-US"/>
        </w:rPr>
        <w:t>e share the same view</w:t>
      </w:r>
      <w:r w:rsidR="00F526A9">
        <w:rPr>
          <w:lang w:val="en-US"/>
        </w:rPr>
        <w:t xml:space="preserve"> that there is no RLM requirement applicable </w:t>
      </w:r>
      <w:r w:rsidR="00F526A9">
        <w:rPr>
          <w:lang w:val="en-US"/>
        </w:rPr>
        <w:lastRenderedPageBreak/>
        <w:t>to an LAA Scell, and the RLM requirement defined for the Pcell would not be affected by the presence of the LAA Scell affected by the IDC interference caused by the hardware sharing.</w:t>
      </w:r>
    </w:p>
    <w:p w14:paraId="4C88FC7B" w14:textId="1F3B66EE" w:rsidR="0040611E" w:rsidRDefault="008A7127" w:rsidP="00DF7A69">
      <w:pPr>
        <w:spacing w:line="276" w:lineRule="auto"/>
      </w:pPr>
      <w:r>
        <w:rPr>
          <w:b/>
          <w:i/>
          <w:lang w:val="en-US"/>
        </w:rPr>
        <w:t xml:space="preserve">Observation 4. </w:t>
      </w:r>
      <w:r w:rsidR="00644E7A">
        <w:rPr>
          <w:b/>
          <w:i/>
          <w:lang w:val="en-US"/>
        </w:rPr>
        <w:t>E</w:t>
      </w:r>
      <w:r>
        <w:rPr>
          <w:b/>
          <w:i/>
          <w:lang w:val="en-US"/>
        </w:rPr>
        <w:t xml:space="preserve">xistence of IDC interference on the LAA SCell due to </w:t>
      </w:r>
      <w:r w:rsidR="00254ECC">
        <w:rPr>
          <w:b/>
          <w:i/>
          <w:lang w:val="en-US"/>
        </w:rPr>
        <w:t xml:space="preserve">the </w:t>
      </w:r>
      <w:r>
        <w:rPr>
          <w:b/>
          <w:i/>
          <w:lang w:val="en-US"/>
        </w:rPr>
        <w:t>hardware sharing problem does not affect the RLM requirement</w:t>
      </w:r>
      <w:r w:rsidR="00F526A9">
        <w:rPr>
          <w:b/>
          <w:i/>
          <w:lang w:val="en-US"/>
        </w:rPr>
        <w:t xml:space="preserve"> for the PCell</w:t>
      </w:r>
      <w:r>
        <w:rPr>
          <w:b/>
          <w:i/>
          <w:lang w:val="en-US"/>
        </w:rPr>
        <w:t>.</w:t>
      </w:r>
    </w:p>
    <w:p w14:paraId="4E05D0BC" w14:textId="77777777" w:rsidR="008A04DF" w:rsidRDefault="008A04DF" w:rsidP="00BD4AE8"/>
    <w:p w14:paraId="0DBD37CB" w14:textId="77777777" w:rsidR="00B836CB" w:rsidRDefault="00C54ACD" w:rsidP="00B836CB">
      <w:pPr>
        <w:pStyle w:val="Heading1"/>
        <w:rPr>
          <w:lang w:val="en-US"/>
        </w:rPr>
      </w:pPr>
      <w:r>
        <w:rPr>
          <w:lang w:val="en-US"/>
        </w:rPr>
        <w:t>Conclusion</w:t>
      </w:r>
    </w:p>
    <w:p w14:paraId="0812F1CA" w14:textId="7848F04F" w:rsidR="008A7127" w:rsidRDefault="00E6199D" w:rsidP="008A7127">
      <w:pPr>
        <w:spacing w:line="276" w:lineRule="auto"/>
        <w:rPr>
          <w:lang w:val="en-US"/>
        </w:rPr>
      </w:pPr>
      <w:r>
        <w:rPr>
          <w:lang w:val="en-US"/>
        </w:rPr>
        <w:t xml:space="preserve">In this contribution, we provide further analysis on the RRM requirement for LAA Scell in phase 3 of IDC problem caused by hardware sharing considering the list of the network-based solutions informed by RAN2 [2]. </w:t>
      </w:r>
      <w:r w:rsidR="008A7127">
        <w:rPr>
          <w:lang w:val="en-US"/>
        </w:rPr>
        <w:t xml:space="preserve">It is observed that none of the network-based solutions informed by RAN2 can guarantee the IDC free LAA Scell operation in phase 3. Therefore, we conclude that RRM requirement </w:t>
      </w:r>
      <w:r w:rsidR="00254ECC">
        <w:rPr>
          <w:lang w:val="en-US"/>
        </w:rPr>
        <w:t xml:space="preserve">for the LAA SCell </w:t>
      </w:r>
      <w:r w:rsidR="008A7127">
        <w:rPr>
          <w:lang w:val="en-US"/>
        </w:rPr>
        <w:t xml:space="preserve">should be relaxed </w:t>
      </w:r>
      <w:r w:rsidR="00254ECC">
        <w:rPr>
          <w:lang w:val="en-US"/>
        </w:rPr>
        <w:t xml:space="preserve">in phase 3 of the IDC problem when </w:t>
      </w:r>
      <w:r w:rsidR="008A7127">
        <w:rPr>
          <w:lang w:val="en-US"/>
        </w:rPr>
        <w:t xml:space="preserve">the </w:t>
      </w:r>
      <w:r w:rsidR="0047190A">
        <w:rPr>
          <w:lang w:val="en-US"/>
        </w:rPr>
        <w:t xml:space="preserve">LAA </w:t>
      </w:r>
      <w:r w:rsidR="008A7127">
        <w:rPr>
          <w:lang w:val="en-US"/>
        </w:rPr>
        <w:t xml:space="preserve">Scell </w:t>
      </w:r>
      <w:r w:rsidR="00254ECC">
        <w:rPr>
          <w:lang w:val="en-US"/>
        </w:rPr>
        <w:t xml:space="preserve">is </w:t>
      </w:r>
      <w:r w:rsidR="008A7127">
        <w:rPr>
          <w:lang w:val="en-US"/>
        </w:rPr>
        <w:t>affected by the IDC interference caused by the hardware sharing.</w:t>
      </w:r>
    </w:p>
    <w:p w14:paraId="595D6A11" w14:textId="13497366" w:rsidR="00254ECC" w:rsidRDefault="00254ECC" w:rsidP="008A7127">
      <w:pPr>
        <w:spacing w:line="276" w:lineRule="auto"/>
        <w:rPr>
          <w:lang w:val="en-US"/>
        </w:rPr>
      </w:pPr>
      <w:r>
        <w:rPr>
          <w:lang w:val="en-US"/>
        </w:rPr>
        <w:t>Observations and proposals made in this paper are summarized as follows:</w:t>
      </w:r>
    </w:p>
    <w:p w14:paraId="0389ABB7" w14:textId="77777777" w:rsidR="00F526A9" w:rsidRPr="007732E8" w:rsidRDefault="00F526A9" w:rsidP="00F526A9">
      <w:pPr>
        <w:spacing w:line="276" w:lineRule="auto"/>
        <w:rPr>
          <w:b/>
          <w:i/>
          <w:lang w:val="en-US"/>
        </w:rPr>
      </w:pPr>
      <w:r w:rsidRPr="007732E8">
        <w:rPr>
          <w:b/>
          <w:i/>
          <w:lang w:val="en-US"/>
        </w:rPr>
        <w:t xml:space="preserve">Observation 1. </w:t>
      </w:r>
      <w:r>
        <w:rPr>
          <w:b/>
          <w:i/>
          <w:lang w:val="en-US"/>
        </w:rPr>
        <w:t>It is trivial that n</w:t>
      </w:r>
      <w:r w:rsidRPr="007732E8">
        <w:rPr>
          <w:b/>
          <w:i/>
          <w:lang w:val="en-US"/>
        </w:rPr>
        <w:t xml:space="preserve">one of the RRM requirement </w:t>
      </w:r>
      <w:r>
        <w:rPr>
          <w:b/>
          <w:i/>
          <w:lang w:val="en-US"/>
        </w:rPr>
        <w:t xml:space="preserve">is </w:t>
      </w:r>
      <w:r w:rsidRPr="007732E8">
        <w:rPr>
          <w:b/>
          <w:i/>
          <w:lang w:val="en-US"/>
        </w:rPr>
        <w:t xml:space="preserve">applicable </w:t>
      </w:r>
      <w:r>
        <w:rPr>
          <w:b/>
          <w:i/>
          <w:lang w:val="en-US"/>
        </w:rPr>
        <w:t xml:space="preserve">to the LAA Scell affected by the IDC interference caused by the hardware sharing </w:t>
      </w:r>
      <w:r w:rsidRPr="007732E8">
        <w:rPr>
          <w:b/>
          <w:i/>
          <w:lang w:val="en-US"/>
        </w:rPr>
        <w:t xml:space="preserve">once the network deconfigure (remove) the </w:t>
      </w:r>
      <w:r>
        <w:rPr>
          <w:b/>
          <w:i/>
          <w:lang w:val="en-US"/>
        </w:rPr>
        <w:t xml:space="preserve">affected </w:t>
      </w:r>
      <w:r w:rsidRPr="007732E8">
        <w:rPr>
          <w:b/>
          <w:i/>
          <w:lang w:val="en-US"/>
        </w:rPr>
        <w:t>LAA Scell</w:t>
      </w:r>
      <w:r>
        <w:rPr>
          <w:b/>
          <w:i/>
          <w:lang w:val="en-US"/>
        </w:rPr>
        <w:t>.</w:t>
      </w:r>
    </w:p>
    <w:p w14:paraId="3211A3DA" w14:textId="068DBC40" w:rsidR="00F526A9" w:rsidRDefault="00F526A9" w:rsidP="00F526A9">
      <w:pPr>
        <w:spacing w:line="276" w:lineRule="auto"/>
        <w:rPr>
          <w:b/>
          <w:i/>
          <w:lang w:val="en-US"/>
        </w:rPr>
      </w:pPr>
      <w:r w:rsidRPr="007732E8">
        <w:rPr>
          <w:b/>
          <w:i/>
          <w:lang w:val="en-US"/>
        </w:rPr>
        <w:t xml:space="preserve">Observation </w:t>
      </w:r>
      <w:r>
        <w:rPr>
          <w:b/>
          <w:i/>
          <w:lang w:val="en-US"/>
        </w:rPr>
        <w:t>2</w:t>
      </w:r>
      <w:r w:rsidRPr="007732E8">
        <w:rPr>
          <w:b/>
          <w:i/>
          <w:lang w:val="en-US"/>
        </w:rPr>
        <w:t xml:space="preserve">. </w:t>
      </w:r>
      <w:r>
        <w:rPr>
          <w:b/>
          <w:i/>
          <w:lang w:val="en-US"/>
        </w:rPr>
        <w:t xml:space="preserve">Deactivation of the LAA Scell does not regulate the </w:t>
      </w:r>
      <w:r w:rsidR="009B0BDE">
        <w:rPr>
          <w:b/>
          <w:i/>
          <w:lang w:val="en-US"/>
        </w:rPr>
        <w:t xml:space="preserve">on-going </w:t>
      </w:r>
      <w:r>
        <w:rPr>
          <w:b/>
          <w:i/>
          <w:lang w:val="en-US"/>
        </w:rPr>
        <w:t xml:space="preserve">WiFi </w:t>
      </w:r>
      <w:r w:rsidR="00361390">
        <w:rPr>
          <w:b/>
          <w:i/>
          <w:lang w:val="en-US"/>
        </w:rPr>
        <w:t>activity</w:t>
      </w:r>
      <w:r>
        <w:rPr>
          <w:b/>
          <w:i/>
          <w:lang w:val="en-US"/>
        </w:rPr>
        <w:t xml:space="preserve"> and cannot prevent the deactivated measurement of the LAA Scell from being affected by the IDC interference caused by the hardware sharing</w:t>
      </w:r>
      <w:r w:rsidRPr="007732E8">
        <w:rPr>
          <w:b/>
          <w:i/>
          <w:lang w:val="en-US"/>
        </w:rPr>
        <w:t xml:space="preserve">. </w:t>
      </w:r>
    </w:p>
    <w:p w14:paraId="20885279" w14:textId="7E6F3F41" w:rsidR="00254ECC" w:rsidRPr="007732E8" w:rsidRDefault="00254ECC" w:rsidP="00254ECC">
      <w:pPr>
        <w:spacing w:line="276" w:lineRule="auto"/>
        <w:rPr>
          <w:b/>
          <w:i/>
          <w:lang w:val="en-US"/>
        </w:rPr>
      </w:pPr>
      <w:r>
        <w:rPr>
          <w:b/>
          <w:i/>
          <w:lang w:val="en-US"/>
        </w:rPr>
        <w:t>Proposal</w:t>
      </w:r>
      <w:r w:rsidRPr="007732E8">
        <w:rPr>
          <w:b/>
          <w:i/>
          <w:lang w:val="en-US"/>
        </w:rPr>
        <w:t xml:space="preserve"> </w:t>
      </w:r>
      <w:r w:rsidR="00664358">
        <w:rPr>
          <w:b/>
          <w:i/>
          <w:lang w:val="en-US"/>
        </w:rPr>
        <w:t>1</w:t>
      </w:r>
      <w:r w:rsidRPr="007732E8">
        <w:rPr>
          <w:b/>
          <w:i/>
          <w:lang w:val="en-US"/>
        </w:rPr>
        <w:t xml:space="preserve">. </w:t>
      </w:r>
      <w:r>
        <w:rPr>
          <w:b/>
          <w:i/>
          <w:lang w:val="en-US"/>
        </w:rPr>
        <w:t xml:space="preserve">When UE experiences an IDC interference from the hardware-sharing problem, existing RRM requirement for LAA Scell cannot be used </w:t>
      </w:r>
      <w:r w:rsidR="006F1E1E">
        <w:rPr>
          <w:b/>
          <w:i/>
          <w:lang w:val="en-US"/>
        </w:rPr>
        <w:t xml:space="preserve">in phase 3 </w:t>
      </w:r>
      <w:r>
        <w:rPr>
          <w:b/>
          <w:i/>
          <w:lang w:val="en-US"/>
        </w:rPr>
        <w:t>even after the network deactivated the affected LAA Scell.</w:t>
      </w:r>
    </w:p>
    <w:p w14:paraId="3AB8DED2" w14:textId="6B19A6F0" w:rsidR="00254ECC" w:rsidRPr="007732E8" w:rsidRDefault="00254ECC" w:rsidP="00254ECC">
      <w:pPr>
        <w:spacing w:line="276" w:lineRule="auto"/>
        <w:rPr>
          <w:b/>
          <w:i/>
          <w:lang w:val="en-US"/>
        </w:rPr>
      </w:pPr>
      <w:r w:rsidRPr="007732E8">
        <w:rPr>
          <w:b/>
          <w:i/>
          <w:lang w:val="en-US"/>
        </w:rPr>
        <w:t xml:space="preserve">Observation </w:t>
      </w:r>
      <w:r>
        <w:rPr>
          <w:b/>
          <w:i/>
          <w:lang w:val="en-US"/>
        </w:rPr>
        <w:t>3</w:t>
      </w:r>
      <w:r w:rsidRPr="007732E8">
        <w:rPr>
          <w:b/>
          <w:i/>
          <w:lang w:val="en-US"/>
        </w:rPr>
        <w:t xml:space="preserve">. </w:t>
      </w:r>
      <w:r>
        <w:rPr>
          <w:b/>
          <w:i/>
          <w:lang w:val="en-US"/>
        </w:rPr>
        <w:t>Providing DRX-based TDM pattern only controls the way LAA Scell access the shared hardware and cannot prevent WiFi from occupying the shared hardware for a longer period irrespective of the TDM pattern</w:t>
      </w:r>
      <w:r w:rsidRPr="007732E8">
        <w:rPr>
          <w:b/>
          <w:i/>
          <w:lang w:val="en-US"/>
        </w:rPr>
        <w:t xml:space="preserve">. </w:t>
      </w:r>
      <w:r w:rsidR="00F52FA8">
        <w:rPr>
          <w:b/>
          <w:i/>
          <w:lang w:val="en-US"/>
        </w:rPr>
        <w:t>Depending on the WiFi activity, RRM/Demodulation of the LAA Scell during ON duration can still be affected.</w:t>
      </w:r>
    </w:p>
    <w:p w14:paraId="6148F20F" w14:textId="398C2CC8" w:rsidR="00254ECC" w:rsidRDefault="00254ECC" w:rsidP="00254ECC">
      <w:pPr>
        <w:spacing w:line="276" w:lineRule="auto"/>
        <w:rPr>
          <w:b/>
          <w:i/>
          <w:lang w:val="en-US"/>
        </w:rPr>
      </w:pPr>
      <w:r>
        <w:rPr>
          <w:b/>
          <w:i/>
          <w:lang w:val="en-US"/>
        </w:rPr>
        <w:t>Proposal</w:t>
      </w:r>
      <w:r w:rsidRPr="007732E8">
        <w:rPr>
          <w:b/>
          <w:i/>
          <w:lang w:val="en-US"/>
        </w:rPr>
        <w:t xml:space="preserve"> </w:t>
      </w:r>
      <w:r w:rsidR="00664358">
        <w:rPr>
          <w:b/>
          <w:i/>
          <w:lang w:val="en-US"/>
        </w:rPr>
        <w:t>2</w:t>
      </w:r>
      <w:r w:rsidRPr="007732E8">
        <w:rPr>
          <w:b/>
          <w:i/>
          <w:lang w:val="en-US"/>
        </w:rPr>
        <w:t xml:space="preserve">. </w:t>
      </w:r>
      <w:r>
        <w:rPr>
          <w:b/>
          <w:i/>
          <w:lang w:val="en-US"/>
        </w:rPr>
        <w:t>When UE experiences an IDC interference from the hardware-sharing problem, existing RRM requirement for LAA Scell cannot be used</w:t>
      </w:r>
      <w:r w:rsidR="009B0BDE" w:rsidRPr="009B0BDE">
        <w:rPr>
          <w:b/>
          <w:i/>
          <w:lang w:val="en-US"/>
        </w:rPr>
        <w:t xml:space="preserve"> </w:t>
      </w:r>
      <w:r w:rsidR="006F1E1E">
        <w:rPr>
          <w:b/>
          <w:i/>
          <w:lang w:val="en-US"/>
        </w:rPr>
        <w:t>in phase 3</w:t>
      </w:r>
      <w:r>
        <w:rPr>
          <w:b/>
          <w:i/>
          <w:lang w:val="en-US"/>
        </w:rPr>
        <w:t>even after the network provides some DRX-based TDM pattern for the LAA Scell.</w:t>
      </w:r>
    </w:p>
    <w:p w14:paraId="04FD6EE0" w14:textId="522E6949" w:rsidR="007863ED" w:rsidRPr="007863ED" w:rsidRDefault="007863ED" w:rsidP="007863ED">
      <w:pPr>
        <w:spacing w:line="276" w:lineRule="auto"/>
        <w:rPr>
          <w:b/>
          <w:i/>
          <w:lang w:val="en-US"/>
        </w:rPr>
      </w:pPr>
      <w:r w:rsidRPr="007863ED">
        <w:rPr>
          <w:b/>
          <w:i/>
          <w:lang w:val="en-US"/>
        </w:rPr>
        <w:t xml:space="preserve">Proposal </w:t>
      </w:r>
      <w:r w:rsidR="00664358">
        <w:rPr>
          <w:b/>
          <w:i/>
          <w:lang w:val="en-US"/>
        </w:rPr>
        <w:t>3</w:t>
      </w:r>
      <w:r w:rsidRPr="007863ED">
        <w:rPr>
          <w:b/>
          <w:i/>
          <w:lang w:val="en-US"/>
        </w:rPr>
        <w:t>. RRM requirement for the LAA Scell should be relaxed in phase 3 of the IDC problem when UE is experiencing the IDC interference caused by the hardware sharing.</w:t>
      </w:r>
    </w:p>
    <w:p w14:paraId="1B2EFEFB" w14:textId="4AD283C6" w:rsidR="00F526A9" w:rsidRDefault="00F526A9" w:rsidP="00F526A9">
      <w:pPr>
        <w:spacing w:line="276" w:lineRule="auto"/>
      </w:pPr>
      <w:r>
        <w:rPr>
          <w:b/>
          <w:i/>
          <w:lang w:val="en-US"/>
        </w:rPr>
        <w:t xml:space="preserve">Observation 4. </w:t>
      </w:r>
      <w:r w:rsidR="006F1E1E">
        <w:rPr>
          <w:b/>
          <w:i/>
          <w:lang w:val="en-US"/>
        </w:rPr>
        <w:t>E</w:t>
      </w:r>
      <w:r>
        <w:rPr>
          <w:b/>
          <w:i/>
          <w:lang w:val="en-US"/>
        </w:rPr>
        <w:t>xistence of IDC interference on the LAA SCell due to the hardware sharing problem does not affect the RLM requirement for the PCell.</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630E929C" w:rsidR="00011F75" w:rsidRDefault="0023429A" w:rsidP="0023429A">
      <w:pPr>
        <w:rPr>
          <w:lang w:val="en-US"/>
        </w:rPr>
      </w:pPr>
      <w:r>
        <w:rPr>
          <w:lang w:val="en-US"/>
        </w:rPr>
        <w:t xml:space="preserve">[1] </w:t>
      </w:r>
      <w:r w:rsidRPr="00B0272D">
        <w:rPr>
          <w:lang w:val="en-US"/>
        </w:rPr>
        <w:t>R</w:t>
      </w:r>
      <w:r>
        <w:rPr>
          <w:lang w:val="en-US"/>
        </w:rPr>
        <w:t>4</w:t>
      </w:r>
      <w:r w:rsidRPr="00B0272D">
        <w:rPr>
          <w:lang w:val="en-US"/>
        </w:rPr>
        <w:t>-1</w:t>
      </w:r>
      <w:r w:rsidR="008C2114">
        <w:rPr>
          <w:lang w:val="en-US"/>
        </w:rPr>
        <w:t>714276</w:t>
      </w:r>
      <w:r>
        <w:rPr>
          <w:lang w:val="en-US"/>
        </w:rPr>
        <w:t>,</w:t>
      </w:r>
      <w:r w:rsidRPr="008A1714">
        <w:rPr>
          <w:lang w:val="en-US"/>
        </w:rPr>
        <w:t xml:space="preserve"> “</w:t>
      </w:r>
      <w:r w:rsidR="008C2114" w:rsidRPr="008C2114">
        <w:rPr>
          <w:lang w:val="en-US"/>
        </w:rPr>
        <w:t>LS on Measurement requirement for LAA/WiFi hardware sharing problem</w:t>
      </w:r>
      <w:r w:rsidRPr="008A1714">
        <w:rPr>
          <w:lang w:val="en-US"/>
        </w:rPr>
        <w:t xml:space="preserve">”, </w:t>
      </w:r>
      <w:r>
        <w:rPr>
          <w:lang w:val="en-US"/>
        </w:rPr>
        <w:t>Qualcomm</w:t>
      </w:r>
      <w:r w:rsidRPr="00E93489">
        <w:rPr>
          <w:lang w:val="en-US"/>
        </w:rPr>
        <w:t xml:space="preserve">, </w:t>
      </w:r>
      <w:r>
        <w:rPr>
          <w:lang w:val="en-US"/>
        </w:rPr>
        <w:t>RAN</w:t>
      </w:r>
      <w:r w:rsidR="00667698">
        <w:rPr>
          <w:lang w:val="en-US"/>
        </w:rPr>
        <w:t>4</w:t>
      </w:r>
      <w:r>
        <w:rPr>
          <w:lang w:val="en-US"/>
        </w:rPr>
        <w:t xml:space="preserve"> #8</w:t>
      </w:r>
      <w:r w:rsidR="008C2114">
        <w:rPr>
          <w:lang w:val="en-US"/>
        </w:rPr>
        <w:t>5</w:t>
      </w:r>
      <w:r>
        <w:rPr>
          <w:lang w:val="en-US"/>
        </w:rPr>
        <w:t xml:space="preserve">, </w:t>
      </w:r>
      <w:r w:rsidR="008C2114">
        <w:rPr>
          <w:lang w:val="en-US"/>
        </w:rPr>
        <w:t>Nov</w:t>
      </w:r>
      <w:r>
        <w:rPr>
          <w:lang w:val="en-US"/>
        </w:rPr>
        <w:t xml:space="preserve"> 2017</w:t>
      </w:r>
    </w:p>
    <w:p w14:paraId="030EA797" w14:textId="430999A3" w:rsidR="00667698" w:rsidRDefault="00667698" w:rsidP="0023429A">
      <w:pPr>
        <w:rPr>
          <w:lang w:val="en-US"/>
        </w:rPr>
      </w:pPr>
      <w:r>
        <w:rPr>
          <w:lang w:val="en-US"/>
        </w:rPr>
        <w:t xml:space="preserve">[2] </w:t>
      </w:r>
      <w:r w:rsidR="002C611F" w:rsidRPr="002C611F">
        <w:rPr>
          <w:lang w:val="en-US"/>
        </w:rPr>
        <w:t>R2-1804065</w:t>
      </w:r>
      <w:r>
        <w:rPr>
          <w:lang w:val="en-US"/>
        </w:rPr>
        <w:t>,</w:t>
      </w:r>
      <w:r w:rsidRPr="008A1714">
        <w:rPr>
          <w:lang w:val="en-US"/>
        </w:rPr>
        <w:t xml:space="preserve"> “</w:t>
      </w:r>
      <w:r w:rsidR="002C611F" w:rsidRPr="002C611F">
        <w:rPr>
          <w:lang w:val="en-US"/>
        </w:rPr>
        <w:t>Reply LS on Measurement requirement for LAA/WiFi hardware sharing problem</w:t>
      </w:r>
      <w:r w:rsidRPr="008A1714">
        <w:rPr>
          <w:lang w:val="en-US"/>
        </w:rPr>
        <w:t xml:space="preserve">”, </w:t>
      </w:r>
      <w:r>
        <w:rPr>
          <w:lang w:val="en-US"/>
        </w:rPr>
        <w:t>Qualcomm</w:t>
      </w:r>
      <w:r w:rsidRPr="00E93489">
        <w:rPr>
          <w:lang w:val="en-US"/>
        </w:rPr>
        <w:t xml:space="preserve">, </w:t>
      </w:r>
      <w:r>
        <w:rPr>
          <w:lang w:val="en-US"/>
        </w:rPr>
        <w:t>RAN</w:t>
      </w:r>
      <w:r w:rsidR="00134CF7">
        <w:rPr>
          <w:lang w:val="en-US"/>
        </w:rPr>
        <w:t>2</w:t>
      </w:r>
      <w:r>
        <w:rPr>
          <w:lang w:val="en-US"/>
        </w:rPr>
        <w:t xml:space="preserve"> #</w:t>
      </w:r>
      <w:r w:rsidR="00134CF7">
        <w:rPr>
          <w:lang w:val="en-US"/>
        </w:rPr>
        <w:t>101</w:t>
      </w:r>
      <w:r>
        <w:rPr>
          <w:lang w:val="en-US"/>
        </w:rPr>
        <w:t xml:space="preserve">, </w:t>
      </w:r>
      <w:r w:rsidR="00134CF7">
        <w:rPr>
          <w:lang w:val="en-US"/>
        </w:rPr>
        <w:t>Feb</w:t>
      </w:r>
      <w:r>
        <w:rPr>
          <w:lang w:val="en-US"/>
        </w:rPr>
        <w:t xml:space="preserve"> 201</w:t>
      </w:r>
      <w:r w:rsidR="00134CF7">
        <w:rPr>
          <w:lang w:val="en-US"/>
        </w:rPr>
        <w:t>8</w:t>
      </w:r>
    </w:p>
    <w:sectPr w:rsidR="0066769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6D158" w14:textId="77777777" w:rsidR="00CF40D7" w:rsidRDefault="00CF40D7">
      <w:r>
        <w:separator/>
      </w:r>
    </w:p>
  </w:endnote>
  <w:endnote w:type="continuationSeparator" w:id="0">
    <w:p w14:paraId="3EE7A7E2" w14:textId="77777777" w:rsidR="00CF40D7" w:rsidRDefault="00CF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F30917" w:rsidRDefault="00F309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F30917" w:rsidRDefault="00F3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F30917" w:rsidRDefault="00F309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F30917" w:rsidRDefault="00F309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759C" w14:textId="77777777" w:rsidR="00CF40D7" w:rsidRDefault="00CF40D7">
      <w:r>
        <w:separator/>
      </w:r>
    </w:p>
  </w:footnote>
  <w:footnote w:type="continuationSeparator" w:id="0">
    <w:p w14:paraId="381D686A" w14:textId="77777777" w:rsidR="00CF40D7" w:rsidRDefault="00CF4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2"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5"/>
  </w:num>
  <w:num w:numId="4">
    <w:abstractNumId w:val="5"/>
  </w:num>
  <w:num w:numId="5">
    <w:abstractNumId w:val="9"/>
  </w:num>
  <w:num w:numId="6">
    <w:abstractNumId w:val="1"/>
  </w:num>
  <w:num w:numId="7">
    <w:abstractNumId w:val="22"/>
  </w:num>
  <w:num w:numId="8">
    <w:abstractNumId w:val="21"/>
  </w:num>
  <w:num w:numId="9">
    <w:abstractNumId w:val="16"/>
  </w:num>
  <w:num w:numId="10">
    <w:abstractNumId w:val="3"/>
  </w:num>
  <w:num w:numId="11">
    <w:abstractNumId w:val="6"/>
  </w:num>
  <w:num w:numId="12">
    <w:abstractNumId w:val="4"/>
  </w:num>
  <w:num w:numId="13">
    <w:abstractNumId w:val="10"/>
  </w:num>
  <w:num w:numId="14">
    <w:abstractNumId w:val="12"/>
  </w:num>
  <w:num w:numId="15">
    <w:abstractNumId w:val="17"/>
  </w:num>
  <w:num w:numId="16">
    <w:abstractNumId w:val="20"/>
  </w:num>
  <w:num w:numId="17">
    <w:abstractNumId w:val="0"/>
  </w:num>
  <w:num w:numId="18">
    <w:abstractNumId w:val="18"/>
  </w:num>
  <w:num w:numId="19">
    <w:abstractNumId w:val="24"/>
  </w:num>
  <w:num w:numId="20">
    <w:abstractNumId w:val="8"/>
  </w:num>
  <w:num w:numId="21">
    <w:abstractNumId w:val="15"/>
  </w:num>
  <w:num w:numId="22">
    <w:abstractNumId w:val="26"/>
  </w:num>
  <w:num w:numId="23">
    <w:abstractNumId w:val="19"/>
  </w:num>
  <w:num w:numId="24">
    <w:abstractNumId w:val="7"/>
  </w:num>
  <w:num w:numId="25">
    <w:abstractNumId w:val="13"/>
  </w:num>
  <w:num w:numId="26">
    <w:abstractNumId w:val="2"/>
  </w:num>
  <w:num w:numId="2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0F7A"/>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24"/>
    <w:rsid w:val="002066AC"/>
    <w:rsid w:val="002069A6"/>
    <w:rsid w:val="00206B0D"/>
    <w:rsid w:val="00206C0C"/>
    <w:rsid w:val="00207191"/>
    <w:rsid w:val="00207361"/>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07E"/>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390"/>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886"/>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90A"/>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D9C"/>
    <w:rsid w:val="00573E94"/>
    <w:rsid w:val="005746F2"/>
    <w:rsid w:val="005747E0"/>
    <w:rsid w:val="0057486A"/>
    <w:rsid w:val="005749B9"/>
    <w:rsid w:val="00574C5C"/>
    <w:rsid w:val="0057529B"/>
    <w:rsid w:val="00575366"/>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4E7A"/>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358"/>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1E1E"/>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3ED"/>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4C0"/>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9BC"/>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1077"/>
    <w:rsid w:val="0094137D"/>
    <w:rsid w:val="0094145A"/>
    <w:rsid w:val="009416AD"/>
    <w:rsid w:val="009417D0"/>
    <w:rsid w:val="00941894"/>
    <w:rsid w:val="009421AA"/>
    <w:rsid w:val="00942442"/>
    <w:rsid w:val="00942763"/>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DE"/>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810"/>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3F6"/>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0D7"/>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696"/>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9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6A9"/>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783"/>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941E2348-08DE-43E3-AC41-9C42CE03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634293306">
          <w:marLeft w:val="360"/>
          <w:marRight w:val="0"/>
          <w:marTop w:val="2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14561078">
          <w:marLeft w:val="1080"/>
          <w:marRight w:val="0"/>
          <w:marTop w:val="1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226FA-C136-4409-8D17-B194EB1E9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249</TotalTime>
  <Pages>3</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30</cp:revision>
  <cp:lastPrinted>2009-04-22T21:01:00Z</cp:lastPrinted>
  <dcterms:created xsi:type="dcterms:W3CDTF">2018-03-20T17:25:00Z</dcterms:created>
  <dcterms:modified xsi:type="dcterms:W3CDTF">2018-04-06T10:59:00Z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